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A2" w:rsidRDefault="00C056A2" w:rsidP="00C056A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 w:rsidRPr="00C056A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(wtorek  21.04.2020r)</w:t>
      </w:r>
    </w:p>
    <w:p w:rsidR="00C056A2" w:rsidRPr="00540369" w:rsidRDefault="00C056A2" w:rsidP="00C056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4E484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Narządy zmysłów- sprawdzenie wiedzy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C056A2" w:rsidRPr="00540369" w:rsidRDefault="00C056A2" w:rsidP="00C056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056A2" w:rsidRDefault="004E484D" w:rsidP="004E48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Uczeń powtarza , utrwala i prezentuje swoją wiedzę o poznanych narządach zmysłów.</w:t>
      </w:r>
    </w:p>
    <w:p w:rsidR="004E484D" w:rsidRPr="00540369" w:rsidRDefault="004E484D" w:rsidP="004E48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Sprawdzian wiedzy- narządy zmysłów.</w:t>
      </w:r>
    </w:p>
    <w:p w:rsidR="00770789" w:rsidRDefault="002B1AED"/>
    <w:p w:rsidR="002B1AED" w:rsidRDefault="002B1AED">
      <w:bookmarkStart w:id="0" w:name="_GoBack"/>
      <w:bookmarkEnd w:id="0"/>
    </w:p>
    <w:p w:rsidR="004E484D" w:rsidRDefault="004E484D" w:rsidP="004E484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</w:rPr>
        <w:t>I</w:t>
      </w:r>
      <w:r w:rsidRPr="004E48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czwartek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4E484D" w:rsidRPr="004E484D" w:rsidRDefault="004E484D" w:rsidP="004E4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84D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4E484D">
        <w:rPr>
          <w:rFonts w:ascii="Times New Roman" w:hAnsi="Times New Roman"/>
          <w:b/>
          <w:sz w:val="24"/>
          <w:szCs w:val="24"/>
        </w:rPr>
        <w:t>Budowa i funkcje układu dokrewnego</w:t>
      </w:r>
      <w:r w:rsidRPr="004E484D">
        <w:rPr>
          <w:rFonts w:ascii="Times New Roman" w:hAnsi="Times New Roman"/>
          <w:b/>
          <w:sz w:val="24"/>
          <w:szCs w:val="24"/>
        </w:rPr>
        <w:t>.</w:t>
      </w:r>
    </w:p>
    <w:p w:rsidR="004E484D" w:rsidRPr="004E484D" w:rsidRDefault="004E484D" w:rsidP="004E4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484D" w:rsidRPr="004E484D" w:rsidRDefault="004E484D" w:rsidP="004E484D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4E484D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ucznia: </w:t>
      </w:r>
    </w:p>
    <w:p w:rsidR="004E484D" w:rsidRPr="004E484D" w:rsidRDefault="004E484D" w:rsidP="004E484D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484D" w:rsidRPr="004E484D" w:rsidRDefault="004E484D" w:rsidP="004E484D">
      <w:pPr>
        <w:pStyle w:val="tabela-tekstpodstawowynumerkitabele"/>
        <w:rPr>
          <w:rFonts w:asciiTheme="majorHAnsi" w:hAnsiTheme="majorHAnsi" w:cs="Times New Roman"/>
          <w:sz w:val="24"/>
          <w:szCs w:val="24"/>
        </w:rPr>
      </w:pPr>
      <w:r w:rsidRPr="004E484D">
        <w:rPr>
          <w:rFonts w:asciiTheme="majorHAnsi" w:hAnsiTheme="majorHAnsi" w:cs="Times New Roman"/>
          <w:sz w:val="24"/>
          <w:szCs w:val="24"/>
        </w:rPr>
        <w:t xml:space="preserve">1. </w:t>
      </w:r>
      <w:r w:rsidRPr="004E484D">
        <w:rPr>
          <w:rFonts w:asciiTheme="majorHAnsi" w:hAnsiTheme="majorHAnsi" w:cs="Times New Roman"/>
          <w:sz w:val="24"/>
          <w:szCs w:val="24"/>
        </w:rPr>
        <w:t>Budowa układu dokrewnego i lokalizacja niektórych gruczołów wydzielania wewnętrznego (przysadka</w:t>
      </w:r>
      <w:r w:rsidRPr="004E484D">
        <w:rPr>
          <w:rFonts w:asciiTheme="majorHAnsi" w:hAnsiTheme="majorHAnsi" w:cs="Times New Roman"/>
          <w:sz w:val="24"/>
          <w:szCs w:val="24"/>
        </w:rPr>
        <w:t xml:space="preserve"> mózgowa</w:t>
      </w:r>
      <w:r w:rsidRPr="004E484D">
        <w:rPr>
          <w:rFonts w:asciiTheme="majorHAnsi" w:hAnsiTheme="majorHAnsi" w:cs="Times New Roman"/>
          <w:sz w:val="24"/>
          <w:szCs w:val="24"/>
        </w:rPr>
        <w:t xml:space="preserve">, tarczyca, trzustka, nadnercza, </w:t>
      </w:r>
      <w:r w:rsidRPr="004E484D">
        <w:rPr>
          <w:rFonts w:asciiTheme="majorHAnsi" w:hAnsiTheme="majorHAnsi" w:cs="Times New Roman"/>
          <w:sz w:val="24"/>
          <w:szCs w:val="24"/>
        </w:rPr>
        <w:t>jajniki, jądra</w:t>
      </w:r>
      <w:r w:rsidRPr="004E484D">
        <w:rPr>
          <w:rFonts w:asciiTheme="majorHAnsi" w:hAnsiTheme="majorHAnsi" w:cs="Times New Roman"/>
          <w:sz w:val="24"/>
          <w:szCs w:val="24"/>
        </w:rPr>
        <w:t>).</w:t>
      </w:r>
    </w:p>
    <w:p w:rsidR="004E484D" w:rsidRPr="004E484D" w:rsidRDefault="004E484D" w:rsidP="004E484D">
      <w:pPr>
        <w:pStyle w:val="tabela-tekstpodstawowynumerkitabele"/>
        <w:rPr>
          <w:rFonts w:asciiTheme="majorHAnsi" w:hAnsiTheme="majorHAnsi" w:cs="Times New Roman"/>
          <w:sz w:val="24"/>
          <w:szCs w:val="24"/>
        </w:rPr>
      </w:pPr>
      <w:r w:rsidRPr="004E484D">
        <w:rPr>
          <w:rFonts w:asciiTheme="majorHAnsi" w:hAnsiTheme="majorHAnsi" w:cs="Times New Roman"/>
          <w:sz w:val="24"/>
          <w:szCs w:val="24"/>
        </w:rPr>
        <w:t xml:space="preserve">2. </w:t>
      </w:r>
      <w:r w:rsidRPr="004E484D">
        <w:rPr>
          <w:rFonts w:asciiTheme="majorHAnsi" w:hAnsiTheme="majorHAnsi" w:cs="Times New Roman"/>
          <w:sz w:val="24"/>
          <w:szCs w:val="24"/>
        </w:rPr>
        <w:t>Funkcje gruczołów wydzielania wewnętrznego (przysadka mózgowa, tarczyca, trzustka, nadnercza, jajniki, jądra).</w:t>
      </w:r>
    </w:p>
    <w:p w:rsidR="004E484D" w:rsidRPr="004E484D" w:rsidRDefault="004E484D" w:rsidP="004E484D">
      <w:pPr>
        <w:pStyle w:val="tabela-tekstpodstawowynumerkitabele"/>
        <w:rPr>
          <w:rFonts w:asciiTheme="majorHAnsi" w:hAnsiTheme="majorHAnsi" w:cs="Times New Roman"/>
          <w:sz w:val="24"/>
          <w:szCs w:val="24"/>
        </w:rPr>
      </w:pPr>
      <w:r w:rsidRPr="004E484D">
        <w:rPr>
          <w:rFonts w:asciiTheme="majorHAnsi" w:hAnsiTheme="majorHAnsi" w:cs="Times New Roman"/>
          <w:sz w:val="24"/>
          <w:szCs w:val="24"/>
        </w:rPr>
        <w:t xml:space="preserve">3. </w:t>
      </w:r>
      <w:r w:rsidRPr="004E484D">
        <w:rPr>
          <w:rFonts w:asciiTheme="majorHAnsi" w:hAnsiTheme="majorHAnsi" w:cs="Times New Roman"/>
          <w:sz w:val="24"/>
          <w:szCs w:val="24"/>
        </w:rPr>
        <w:t>Funkcje niektórych hormonów w organizmie człowieka (hormon wzrostu, tyroksyna, insulina, glukagon, adrenalina, testosteron, estrogen, progesteron).</w:t>
      </w:r>
    </w:p>
    <w:p w:rsidR="004E484D" w:rsidRPr="004E484D" w:rsidRDefault="004E484D" w:rsidP="004E484D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color w:val="000000"/>
          <w:sz w:val="24"/>
          <w:szCs w:val="24"/>
        </w:rPr>
      </w:pPr>
      <w:r w:rsidRPr="004E484D">
        <w:rPr>
          <w:rFonts w:asciiTheme="majorHAnsi" w:hAnsiTheme="majorHAnsi"/>
          <w:sz w:val="24"/>
          <w:szCs w:val="24"/>
        </w:rPr>
        <w:t xml:space="preserve">4. </w:t>
      </w:r>
      <w:r w:rsidRPr="004E484D">
        <w:rPr>
          <w:rFonts w:asciiTheme="majorHAnsi" w:hAnsiTheme="majorHAnsi"/>
          <w:sz w:val="24"/>
          <w:szCs w:val="24"/>
        </w:rPr>
        <w:t>Porównanie działania układu hormonalnego i nerwowego.</w:t>
      </w:r>
    </w:p>
    <w:p w:rsidR="004E484D" w:rsidRDefault="004E484D" w:rsidP="004E48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484D" w:rsidRPr="00540369" w:rsidRDefault="004E484D" w:rsidP="004E48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4E484D" w:rsidRDefault="004E484D"/>
    <w:sectPr w:rsidR="004E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20D"/>
    <w:multiLevelType w:val="hybridMultilevel"/>
    <w:tmpl w:val="A6CE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7110D"/>
    <w:multiLevelType w:val="hybridMultilevel"/>
    <w:tmpl w:val="C81C6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23"/>
    <w:rsid w:val="002B1AED"/>
    <w:rsid w:val="004E484D"/>
    <w:rsid w:val="00790552"/>
    <w:rsid w:val="00B72B08"/>
    <w:rsid w:val="00C056A2"/>
    <w:rsid w:val="00E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A2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6A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tabela-tekstpodstawowynumerkitabele">
    <w:name w:val="tabela - tekst podstawowy numerki (tabele)"/>
    <w:basedOn w:val="Normalny"/>
    <w:uiPriority w:val="99"/>
    <w:rsid w:val="004E484D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A2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6A2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tabela-tekstpodstawowynumerkitabele">
    <w:name w:val="tabela - tekst podstawowy numerki (tabele)"/>
    <w:basedOn w:val="Normalny"/>
    <w:uiPriority w:val="99"/>
    <w:rsid w:val="004E484D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2020-04-19T11:41:00Z</dcterms:created>
  <dcterms:modified xsi:type="dcterms:W3CDTF">2020-04-19T11:53:00Z</dcterms:modified>
</cp:coreProperties>
</file>