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08.06.2020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Z wizytą pod Wawelem.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Zapoznaj się z wierszem na stronie 54 oraz informacjami na stronie 55. Wykonaj w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ćwiczeniach zadanie 1, 2 oraz 3 na stronie 65-66.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 matematyki wykonaj zadanie 1, 2, 3 na stronie 72 (proszę o przesłanie).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43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