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652" w:rsidRPr="006E44AB" w:rsidRDefault="005E1776">
      <w:pPr>
        <w:rPr>
          <w:rFonts w:ascii="Times New Roman" w:hAnsi="Times New Roman" w:cs="Times New Roman"/>
          <w:b/>
          <w:sz w:val="24"/>
          <w:szCs w:val="24"/>
        </w:rPr>
      </w:pPr>
      <w:r w:rsidRPr="006E44AB">
        <w:rPr>
          <w:rFonts w:ascii="Times New Roman" w:hAnsi="Times New Roman" w:cs="Times New Roman"/>
          <w:b/>
          <w:sz w:val="24"/>
          <w:szCs w:val="24"/>
        </w:rPr>
        <w:t>JAK POMÓC WŁASNEJ GŁOWIE, CZYLI SZTUKA NOTOWANIA</w:t>
      </w:r>
    </w:p>
    <w:p w:rsidR="00F325B7" w:rsidRPr="006E44AB" w:rsidRDefault="005E1776">
      <w:pPr>
        <w:rPr>
          <w:rFonts w:ascii="Times New Roman" w:hAnsi="Times New Roman" w:cs="Times New Roman"/>
          <w:sz w:val="24"/>
          <w:szCs w:val="24"/>
        </w:rPr>
      </w:pPr>
      <w:r w:rsidRPr="006E44AB">
        <w:rPr>
          <w:rFonts w:ascii="Times New Roman" w:hAnsi="Times New Roman" w:cs="Times New Roman"/>
          <w:sz w:val="24"/>
          <w:szCs w:val="24"/>
        </w:rPr>
        <w:t>Notowanie to sposób zapisu</w:t>
      </w:r>
      <w:r w:rsidR="006E44AB" w:rsidRPr="006E44AB">
        <w:rPr>
          <w:rFonts w:ascii="Times New Roman" w:hAnsi="Times New Roman" w:cs="Times New Roman"/>
          <w:sz w:val="24"/>
          <w:szCs w:val="24"/>
        </w:rPr>
        <w:t xml:space="preserve"> informacji. Jest mało skuteczny</w:t>
      </w:r>
      <w:r w:rsidRPr="006E44AB">
        <w:rPr>
          <w:rFonts w:ascii="Times New Roman" w:hAnsi="Times New Roman" w:cs="Times New Roman"/>
          <w:sz w:val="24"/>
          <w:szCs w:val="24"/>
        </w:rPr>
        <w:t xml:space="preserve"> – jeśli </w:t>
      </w:r>
      <w:r w:rsidR="00F325B7" w:rsidRPr="006E44AB">
        <w:rPr>
          <w:rFonts w:ascii="Times New Roman" w:hAnsi="Times New Roman" w:cs="Times New Roman"/>
          <w:sz w:val="24"/>
          <w:szCs w:val="24"/>
        </w:rPr>
        <w:t>jest bierny</w:t>
      </w:r>
      <w:r w:rsidR="001F1953">
        <w:rPr>
          <w:rFonts w:ascii="Times New Roman" w:hAnsi="Times New Roman" w:cs="Times New Roman"/>
          <w:sz w:val="24"/>
          <w:szCs w:val="24"/>
        </w:rPr>
        <w:t xml:space="preserve">. </w:t>
      </w:r>
      <w:r w:rsidRPr="006E44AB">
        <w:rPr>
          <w:rFonts w:ascii="Times New Roman" w:hAnsi="Times New Roman" w:cs="Times New Roman"/>
          <w:sz w:val="24"/>
          <w:szCs w:val="24"/>
        </w:rPr>
        <w:t>Kiedy robisz notatkę na lekcji, ale tylko zapisujesz słowa, które płyną z ust nauczyciela</w:t>
      </w:r>
      <w:r w:rsidR="00F325B7" w:rsidRPr="006E44AB">
        <w:rPr>
          <w:rFonts w:ascii="Times New Roman" w:hAnsi="Times New Roman" w:cs="Times New Roman"/>
          <w:sz w:val="24"/>
          <w:szCs w:val="24"/>
        </w:rPr>
        <w:t>, a tak naprawdę nie jesteś zaangażowany w tę czynność, np. myślisz „ale nudzi…, kiedy b</w:t>
      </w:r>
      <w:r w:rsidR="006E44AB" w:rsidRPr="006E44AB">
        <w:rPr>
          <w:rFonts w:ascii="Times New Roman" w:hAnsi="Times New Roman" w:cs="Times New Roman"/>
          <w:sz w:val="24"/>
          <w:szCs w:val="24"/>
        </w:rPr>
        <w:t xml:space="preserve">ędzie koniec…, długo jeszcze…” </w:t>
      </w:r>
      <w:r w:rsidR="00F325B7" w:rsidRPr="006E44AB">
        <w:rPr>
          <w:rFonts w:ascii="Times New Roman" w:hAnsi="Times New Roman" w:cs="Times New Roman"/>
          <w:sz w:val="24"/>
          <w:szCs w:val="24"/>
        </w:rPr>
        <w:t>efekt będzie bardzo słaby. Poza  kolejnymi linijkami zapisanymi często byle jak w zeszycie – w głowie nie zapisze się żadna myśl, żadna informacja. Można to zmienić.</w:t>
      </w:r>
    </w:p>
    <w:p w:rsidR="005E1776" w:rsidRPr="006E44AB" w:rsidRDefault="00F325B7">
      <w:pPr>
        <w:rPr>
          <w:rFonts w:ascii="Times New Roman" w:hAnsi="Times New Roman" w:cs="Times New Roman"/>
          <w:sz w:val="24"/>
          <w:szCs w:val="24"/>
        </w:rPr>
      </w:pPr>
      <w:r w:rsidRPr="006E44AB">
        <w:rPr>
          <w:rFonts w:ascii="Times New Roman" w:hAnsi="Times New Roman" w:cs="Times New Roman"/>
          <w:sz w:val="24"/>
          <w:szCs w:val="24"/>
        </w:rPr>
        <w:t xml:space="preserve">Na początek ustalmy - notowanie wymaga </w:t>
      </w:r>
      <w:r w:rsidR="005E1776" w:rsidRPr="006E44AB">
        <w:rPr>
          <w:rFonts w:ascii="Times New Roman" w:hAnsi="Times New Roman" w:cs="Times New Roman"/>
          <w:sz w:val="24"/>
          <w:szCs w:val="24"/>
        </w:rPr>
        <w:t>aktywnej organizacji materiału i własnego wkładu</w:t>
      </w:r>
      <w:r w:rsidRPr="006E44AB">
        <w:rPr>
          <w:rFonts w:ascii="Times New Roman" w:hAnsi="Times New Roman" w:cs="Times New Roman"/>
          <w:sz w:val="24"/>
          <w:szCs w:val="24"/>
        </w:rPr>
        <w:t xml:space="preserve"> w pracę</w:t>
      </w:r>
      <w:r w:rsidR="005E1776" w:rsidRPr="006E44AB">
        <w:rPr>
          <w:rFonts w:ascii="Times New Roman" w:hAnsi="Times New Roman" w:cs="Times New Roman"/>
          <w:sz w:val="24"/>
          <w:szCs w:val="24"/>
        </w:rPr>
        <w:t xml:space="preserve">. </w:t>
      </w:r>
      <w:r w:rsidR="00B01596" w:rsidRPr="006E44AB">
        <w:rPr>
          <w:rFonts w:ascii="Times New Roman" w:hAnsi="Times New Roman" w:cs="Times New Roman"/>
          <w:sz w:val="24"/>
          <w:szCs w:val="24"/>
        </w:rPr>
        <w:t xml:space="preserve"> </w:t>
      </w:r>
      <w:r w:rsidR="00B01596" w:rsidRPr="006E44AB">
        <w:rPr>
          <w:rFonts w:ascii="Times New Roman" w:hAnsi="Times New Roman" w:cs="Times New Roman"/>
          <w:b/>
          <w:sz w:val="24"/>
          <w:szCs w:val="24"/>
        </w:rPr>
        <w:t>Notujemy, aby zapamiętać.</w:t>
      </w:r>
      <w:r w:rsidR="00B01596" w:rsidRPr="006E44AB">
        <w:rPr>
          <w:rFonts w:ascii="Times New Roman" w:hAnsi="Times New Roman" w:cs="Times New Roman"/>
          <w:sz w:val="24"/>
          <w:szCs w:val="24"/>
        </w:rPr>
        <w:t xml:space="preserve"> </w:t>
      </w:r>
      <w:r w:rsidR="005E1776" w:rsidRPr="006E44AB">
        <w:rPr>
          <w:rFonts w:ascii="Times New Roman" w:hAnsi="Times New Roman" w:cs="Times New Roman"/>
          <w:sz w:val="24"/>
          <w:szCs w:val="24"/>
        </w:rPr>
        <w:t xml:space="preserve">Sposobów </w:t>
      </w:r>
      <w:r w:rsidRPr="006E44AB">
        <w:rPr>
          <w:rFonts w:ascii="Times New Roman" w:hAnsi="Times New Roman" w:cs="Times New Roman"/>
          <w:sz w:val="24"/>
          <w:szCs w:val="24"/>
        </w:rPr>
        <w:t xml:space="preserve">notowania jest wiele, w zależności  celów, dla których to robisz i od materiału, który studiujesz. Możesz je </w:t>
      </w:r>
      <w:r w:rsidR="00B01596" w:rsidRPr="006E44AB">
        <w:rPr>
          <w:rFonts w:ascii="Times New Roman" w:hAnsi="Times New Roman" w:cs="Times New Roman"/>
          <w:sz w:val="24"/>
          <w:szCs w:val="24"/>
        </w:rPr>
        <w:t xml:space="preserve">wykonać </w:t>
      </w:r>
      <w:r w:rsidRPr="006E44AB">
        <w:rPr>
          <w:rFonts w:ascii="Times New Roman" w:hAnsi="Times New Roman" w:cs="Times New Roman"/>
          <w:sz w:val="24"/>
          <w:szCs w:val="24"/>
        </w:rPr>
        <w:t>za pomocą rysunków i słów, mogą być linearne</w:t>
      </w:r>
      <w:r w:rsidR="00B01596" w:rsidRPr="006E44AB">
        <w:rPr>
          <w:rFonts w:ascii="Times New Roman" w:hAnsi="Times New Roman" w:cs="Times New Roman"/>
          <w:sz w:val="24"/>
          <w:szCs w:val="24"/>
        </w:rPr>
        <w:t>, hierarchiczne i</w:t>
      </w:r>
      <w:r w:rsidRPr="006E44AB">
        <w:rPr>
          <w:rFonts w:ascii="Times New Roman" w:hAnsi="Times New Roman" w:cs="Times New Roman"/>
          <w:sz w:val="24"/>
          <w:szCs w:val="24"/>
        </w:rPr>
        <w:t xml:space="preserve"> graficzne, </w:t>
      </w:r>
      <w:r w:rsidR="00B01596" w:rsidRPr="006E44AB">
        <w:rPr>
          <w:rFonts w:ascii="Times New Roman" w:hAnsi="Times New Roman" w:cs="Times New Roman"/>
          <w:sz w:val="24"/>
          <w:szCs w:val="24"/>
        </w:rPr>
        <w:t xml:space="preserve">w tabelce, z użyciem kolorowych pisaków. Pamiętaj: </w:t>
      </w:r>
      <w:r w:rsidR="00B01596" w:rsidRPr="006E44AB">
        <w:rPr>
          <w:rFonts w:ascii="Times New Roman" w:hAnsi="Times New Roman" w:cs="Times New Roman"/>
          <w:b/>
          <w:sz w:val="24"/>
          <w:szCs w:val="24"/>
        </w:rPr>
        <w:t xml:space="preserve">to TWÓJ sposób </w:t>
      </w:r>
      <w:r w:rsidR="00B01596" w:rsidRPr="006E44AB">
        <w:rPr>
          <w:rFonts w:ascii="Times New Roman" w:hAnsi="Times New Roman" w:cs="Times New Roman"/>
          <w:sz w:val="24"/>
          <w:szCs w:val="24"/>
        </w:rPr>
        <w:t>organizowania materiału, tylko Ty wiesz, dlaczego użyłeś tego skrótu, tego koloru, tej strzałki, dlaczego dopisałeś coś na marginesie.</w:t>
      </w:r>
    </w:p>
    <w:p w:rsidR="005D1CAB" w:rsidRPr="006E44AB" w:rsidRDefault="00B10FF8">
      <w:pPr>
        <w:rPr>
          <w:rFonts w:ascii="Times New Roman" w:hAnsi="Times New Roman" w:cs="Times New Roman"/>
          <w:sz w:val="24"/>
          <w:szCs w:val="24"/>
        </w:rPr>
      </w:pPr>
      <w:r w:rsidRPr="006E44AB">
        <w:rPr>
          <w:rFonts w:ascii="Times New Roman" w:hAnsi="Times New Roman" w:cs="Times New Roman"/>
          <w:sz w:val="24"/>
          <w:szCs w:val="24"/>
        </w:rPr>
        <w:t xml:space="preserve">Zobacz, jak mogą wyglądać notatki: </w:t>
      </w:r>
      <w:hyperlink r:id="rId5" w:history="1">
        <w:r w:rsidR="005D1CAB" w:rsidRPr="006E44AB">
          <w:rPr>
            <w:rStyle w:val="Hipercze"/>
            <w:color w:val="auto"/>
          </w:rPr>
          <w:t>https://www.youtube.com/watch?v=V1-QTdc1ET0</w:t>
        </w:r>
      </w:hyperlink>
    </w:p>
    <w:p w:rsidR="005D1CAB" w:rsidRPr="006E44AB" w:rsidRDefault="005D1CAB" w:rsidP="005D1CA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E44AB">
        <w:rPr>
          <w:rFonts w:ascii="Times New Roman" w:hAnsi="Times New Roman" w:cs="Times New Roman"/>
          <w:b/>
          <w:sz w:val="32"/>
          <w:szCs w:val="32"/>
          <w:u w:val="single"/>
        </w:rPr>
        <w:t>METODA  CORNELLA</w:t>
      </w:r>
    </w:p>
    <w:p w:rsidR="005D1CAB" w:rsidRPr="006E44AB" w:rsidRDefault="005D1CAB" w:rsidP="005D1CAB">
      <w:pPr>
        <w:rPr>
          <w:rFonts w:ascii="Times New Roman" w:hAnsi="Times New Roman" w:cs="Times New Roman"/>
          <w:b/>
          <w:sz w:val="24"/>
          <w:szCs w:val="24"/>
        </w:rPr>
      </w:pPr>
      <w:r w:rsidRPr="006E44AB">
        <w:rPr>
          <w:rFonts w:ascii="Times New Roman" w:hAnsi="Times New Roman" w:cs="Times New Roman"/>
          <w:sz w:val="24"/>
          <w:szCs w:val="24"/>
        </w:rPr>
        <w:t xml:space="preserve">Sprawdza się w sytuacji, kiedy chcemy się czegoś </w:t>
      </w:r>
      <w:r w:rsidRPr="006E44AB">
        <w:rPr>
          <w:rFonts w:ascii="Times New Roman" w:hAnsi="Times New Roman" w:cs="Times New Roman"/>
          <w:b/>
          <w:sz w:val="24"/>
          <w:szCs w:val="24"/>
        </w:rPr>
        <w:t>nauczyć, usystematyzować materiał, zapamiętać.</w:t>
      </w:r>
    </w:p>
    <w:p w:rsidR="005D1CAB" w:rsidRPr="006E44AB" w:rsidRDefault="005D1CAB" w:rsidP="005D1CAB">
      <w:pPr>
        <w:rPr>
          <w:rFonts w:ascii="Times New Roman" w:hAnsi="Times New Roman" w:cs="Times New Roman"/>
          <w:b/>
          <w:sz w:val="24"/>
          <w:szCs w:val="24"/>
        </w:rPr>
      </w:pPr>
      <w:r w:rsidRPr="006E44AB">
        <w:rPr>
          <w:rFonts w:ascii="Times New Roman" w:hAnsi="Times New Roman" w:cs="Times New Roman"/>
          <w:sz w:val="24"/>
          <w:szCs w:val="24"/>
        </w:rPr>
        <w:t xml:space="preserve">Punktem wyjścia jest </w:t>
      </w:r>
      <w:r w:rsidRPr="006E44AB">
        <w:rPr>
          <w:rFonts w:ascii="Times New Roman" w:hAnsi="Times New Roman" w:cs="Times New Roman"/>
          <w:b/>
          <w:sz w:val="24"/>
          <w:szCs w:val="24"/>
        </w:rPr>
        <w:t xml:space="preserve">tabelka: </w:t>
      </w:r>
      <w:r w:rsidR="00550645" w:rsidRPr="006E44AB">
        <w:rPr>
          <w:noProof/>
          <w:lang w:eastAsia="pl-PL"/>
        </w:rPr>
        <w:drawing>
          <wp:inline distT="0" distB="0" distL="0" distR="0" wp14:anchorId="2E2B0449" wp14:editId="43503C56">
            <wp:extent cx="1447800" cy="2046360"/>
            <wp:effectExtent l="0" t="0" r="0" b="0"/>
            <wp:docPr id="1" name="Obraz 1" descr="metoda_cornell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toda_cornella-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193" cy="204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AB" w:rsidRPr="006E44AB" w:rsidRDefault="005D1CAB" w:rsidP="005D1CAB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</w:pPr>
      <w:r w:rsidRPr="006E44AB">
        <w:t>Podziel papier na trzy sekcje</w:t>
      </w:r>
      <w:r w:rsidR="006E44AB">
        <w:t>.</w:t>
      </w:r>
      <w:r w:rsidRPr="006E44AB">
        <w:t xml:space="preserve"> </w:t>
      </w:r>
    </w:p>
    <w:p w:rsidR="005D1CAB" w:rsidRPr="006E44AB" w:rsidRDefault="005D1CAB" w:rsidP="005D1CAB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</w:pPr>
      <w:r w:rsidRPr="006E44AB">
        <w:t>Narysuj grubą, ciemną, poziomą linię 5-6 linii od dołu kartki (np. markerem).</w:t>
      </w:r>
      <w:r w:rsidRPr="006E44AB">
        <w:br/>
        <w:t>Od linii poziomej narysuj w górę drugą, grubą pionową linię około 5 cm od lewej krawędzi kartki.</w:t>
      </w:r>
    </w:p>
    <w:p w:rsidR="005D1CAB" w:rsidRPr="006E44AB" w:rsidRDefault="005D1CAB" w:rsidP="005D1CAB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</w:pPr>
      <w:r w:rsidRPr="006E44AB">
        <w:t>Na górze każdej strony zapisz </w:t>
      </w:r>
      <w:r w:rsidRPr="006E44AB">
        <w:rPr>
          <w:rStyle w:val="Pogrubienie"/>
        </w:rPr>
        <w:t>datę i temat (</w:t>
      </w:r>
      <w:r w:rsidRPr="006E44AB">
        <w:t>wykładu, książki itp.)</w:t>
      </w:r>
    </w:p>
    <w:p w:rsidR="005D1CAB" w:rsidRPr="006E44AB" w:rsidRDefault="005D1CAB" w:rsidP="005D1CAB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</w:pPr>
      <w:r w:rsidRPr="006E44AB">
        <w:t>W największym polu zrób</w:t>
      </w:r>
      <w:r w:rsidRPr="006E44AB">
        <w:rPr>
          <w:rStyle w:val="Pogrubienie"/>
        </w:rPr>
        <w:t> notatki</w:t>
      </w:r>
      <w:r w:rsidRPr="006E44AB">
        <w:t>, pozostawiając pustą linijkę między akapitami, myślami, kolejnymi tematami.</w:t>
      </w:r>
    </w:p>
    <w:p w:rsidR="005D1CAB" w:rsidRPr="006E44AB" w:rsidRDefault="005D1CAB" w:rsidP="005D1CAB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</w:pPr>
      <w:r w:rsidRPr="006E44AB">
        <w:t>Możesz korzystać ze skrótów, nie musisz pisać pełnymi zdaniami, ważne, żebyś rozumiał, co zapisałeś.</w:t>
      </w:r>
    </w:p>
    <w:p w:rsidR="005D1CAB" w:rsidRPr="006E44AB" w:rsidRDefault="005D1CAB" w:rsidP="005D1CAB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</w:pPr>
      <w:r w:rsidRPr="006E44AB">
        <w:t>W wąskiej kolumnie po lewej stronie zapisz:</w:t>
      </w:r>
      <w:r w:rsidRPr="006E44AB">
        <w:rPr>
          <w:rStyle w:val="Pogrubienie"/>
        </w:rPr>
        <w:t> kluczowe pojęcia, daty, nazwiska</w:t>
      </w:r>
      <w:r w:rsidRPr="006E44AB">
        <w:t> itp.</w:t>
      </w:r>
    </w:p>
    <w:p w:rsidR="005D1CAB" w:rsidRPr="006E44AB" w:rsidRDefault="005D1CAB" w:rsidP="005D1CAB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</w:pPr>
      <w:r w:rsidRPr="006E44AB">
        <w:t>Na dole strony – pod grubą kreską napisz </w:t>
      </w:r>
      <w:r w:rsidRPr="006E44AB">
        <w:rPr>
          <w:rStyle w:val="Pogrubienie"/>
        </w:rPr>
        <w:t>podsumowanie/streszczenie</w:t>
      </w:r>
      <w:r w:rsidRPr="006E44AB">
        <w:t>.</w:t>
      </w:r>
    </w:p>
    <w:p w:rsidR="005D1CAB" w:rsidRPr="006E44AB" w:rsidRDefault="005D1CAB" w:rsidP="005D1CAB">
      <w:pPr>
        <w:pStyle w:val="NormalnyWeb"/>
        <w:shd w:val="clear" w:color="auto" w:fill="FFFFFF"/>
        <w:spacing w:before="0" w:beforeAutospacing="0" w:after="150" w:afterAutospacing="0"/>
        <w:jc w:val="both"/>
      </w:pPr>
      <w:r w:rsidRPr="006E44AB">
        <w:rPr>
          <w:rStyle w:val="Pogrubienie"/>
        </w:rPr>
        <w:lastRenderedPageBreak/>
        <w:t>Gdy uczysz się z notatek</w:t>
      </w:r>
      <w:r w:rsidRPr="006E44AB">
        <w:t> – najwięcej czasu poświęć podsumowaniu i kluczowym pojęciom z lewej kolumny. To niemal na pewno pojawi się na teście, sprawdzianie, egzaminie.</w:t>
      </w:r>
    </w:p>
    <w:p w:rsidR="005D1CAB" w:rsidRPr="006E44AB" w:rsidRDefault="005D1CAB" w:rsidP="005D1CAB">
      <w:pPr>
        <w:pStyle w:val="NormalnyWeb"/>
        <w:shd w:val="clear" w:color="auto" w:fill="FFFFFF"/>
        <w:spacing w:before="0" w:beforeAutospacing="0" w:after="150" w:afterAutospacing="0"/>
        <w:jc w:val="both"/>
      </w:pPr>
      <w:r w:rsidRPr="006E44AB">
        <w:t>Naukę z takich notatek najlepiej zacząć od</w:t>
      </w:r>
      <w:r w:rsidRPr="006E44AB">
        <w:rPr>
          <w:rStyle w:val="Pogrubienie"/>
        </w:rPr>
        <w:t> przeczytania tematu na górze i próbie odtworzenia z pamięci podsumowania</w:t>
      </w:r>
      <w:r w:rsidRPr="006E44AB">
        <w:t> z dołu kartki. Dopiero potem uczysz się reszty. </w:t>
      </w:r>
    </w:p>
    <w:p w:rsidR="005D1CAB" w:rsidRPr="006E44AB" w:rsidRDefault="005D1CAB" w:rsidP="005D1CAB">
      <w:pPr>
        <w:pStyle w:val="NormalnyWeb"/>
        <w:shd w:val="clear" w:color="auto" w:fill="FFFFFF"/>
        <w:spacing w:before="0" w:beforeAutospacing="0" w:after="150" w:afterAutospacing="0"/>
        <w:jc w:val="both"/>
      </w:pPr>
      <w:r w:rsidRPr="006E44AB">
        <w:t>źródło:</w:t>
      </w:r>
    </w:p>
    <w:p w:rsidR="005D1CAB" w:rsidRDefault="000F01D8" w:rsidP="005D1CAB">
      <w:pPr>
        <w:pStyle w:val="NormalnyWeb"/>
        <w:shd w:val="clear" w:color="auto" w:fill="FFFFFF"/>
        <w:spacing w:before="0" w:beforeAutospacing="0" w:after="0" w:afterAutospacing="0"/>
        <w:jc w:val="both"/>
        <w:rPr>
          <w:rStyle w:val="Hipercze"/>
          <w:color w:val="auto"/>
        </w:rPr>
      </w:pPr>
      <w:hyperlink r:id="rId7" w:history="1">
        <w:r w:rsidR="005D1CAB" w:rsidRPr="006E44AB">
          <w:rPr>
            <w:rStyle w:val="Hipercze"/>
            <w:color w:val="auto"/>
          </w:rPr>
          <w:t>https://www.pytam.edu.pl/nauka/268-jak-robic-notatki-metoda-cornella</w:t>
        </w:r>
      </w:hyperlink>
    </w:p>
    <w:p w:rsidR="00C82E4F" w:rsidRDefault="000F01D8" w:rsidP="005D1CAB">
      <w:pPr>
        <w:spacing w:after="0" w:line="240" w:lineRule="auto"/>
        <w:rPr>
          <w:rStyle w:val="Hipercze"/>
          <w:color w:val="auto"/>
        </w:rPr>
      </w:pPr>
      <w:hyperlink r:id="rId8" w:history="1">
        <w:r w:rsidR="005D1CAB" w:rsidRPr="006E44AB">
          <w:rPr>
            <w:rStyle w:val="Hipercze"/>
            <w:color w:val="auto"/>
          </w:rPr>
          <w:t>https://www.youtube.com/watch?v=1sP1_2TgZAI</w:t>
        </w:r>
      </w:hyperlink>
    </w:p>
    <w:p w:rsidR="001F1953" w:rsidRPr="006E44AB" w:rsidRDefault="001F1953" w:rsidP="005D1C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Hipercze"/>
          <w:color w:val="auto"/>
        </w:rPr>
        <w:t xml:space="preserve">G. Butler, T. </w:t>
      </w:r>
      <w:proofErr w:type="spellStart"/>
      <w:r>
        <w:rPr>
          <w:rStyle w:val="Hipercze"/>
          <w:color w:val="auto"/>
        </w:rPr>
        <w:t>Hope</w:t>
      </w:r>
      <w:proofErr w:type="spellEnd"/>
      <w:r>
        <w:rPr>
          <w:rStyle w:val="Hipercze"/>
          <w:color w:val="auto"/>
        </w:rPr>
        <w:t xml:space="preserve">, </w:t>
      </w:r>
      <w:r w:rsidRPr="001F1953">
        <w:rPr>
          <w:rStyle w:val="Hipercze"/>
          <w:i/>
          <w:color w:val="auto"/>
        </w:rPr>
        <w:t>Zarządzaj swoim umysłem</w:t>
      </w:r>
    </w:p>
    <w:p w:rsidR="00C82E4F" w:rsidRPr="006E44AB" w:rsidRDefault="00C82E4F" w:rsidP="00C82E4F">
      <w:pPr>
        <w:rPr>
          <w:rFonts w:ascii="Times New Roman" w:hAnsi="Times New Roman" w:cs="Times New Roman"/>
          <w:sz w:val="24"/>
          <w:szCs w:val="24"/>
        </w:rPr>
      </w:pPr>
    </w:p>
    <w:p w:rsidR="00C82E4F" w:rsidRDefault="006E44AB" w:rsidP="00C82E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 wyglądają notatki Asi i Julki z 1. </w:t>
      </w:r>
      <w:proofErr w:type="spellStart"/>
      <w:r>
        <w:rPr>
          <w:rFonts w:ascii="Times New Roman" w:hAnsi="Times New Roman" w:cs="Times New Roman"/>
          <w:sz w:val="24"/>
          <w:szCs w:val="24"/>
        </w:rPr>
        <w:t>LGb</w:t>
      </w:r>
      <w:proofErr w:type="spellEnd"/>
    </w:p>
    <w:p w:rsidR="006E44AB" w:rsidRPr="006E44AB" w:rsidRDefault="006E44AB" w:rsidP="00C82E4F">
      <w:pPr>
        <w:rPr>
          <w:rFonts w:ascii="Times New Roman" w:hAnsi="Times New Roman" w:cs="Times New Roman"/>
          <w:sz w:val="24"/>
          <w:szCs w:val="24"/>
        </w:rPr>
      </w:pPr>
    </w:p>
    <w:p w:rsidR="005E1776" w:rsidRDefault="00C82E4F" w:rsidP="00C82E4F">
      <w:pPr>
        <w:rPr>
          <w:rFonts w:ascii="Times New Roman" w:hAnsi="Times New Roman" w:cs="Times New Roman"/>
          <w:sz w:val="24"/>
          <w:szCs w:val="24"/>
        </w:rPr>
      </w:pPr>
      <w:r w:rsidRPr="006E44AB">
        <w:rPr>
          <w:rFonts w:ascii="Times New Roman" w:hAnsi="Times New Roman" w:cs="Times New Roman"/>
          <w:sz w:val="24"/>
          <w:szCs w:val="24"/>
        </w:rPr>
        <w:t>Cdn.</w:t>
      </w:r>
    </w:p>
    <w:p w:rsidR="000F01D8" w:rsidRDefault="000F01D8" w:rsidP="00C82E4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29F8F6D" wp14:editId="43BEE5D8">
            <wp:extent cx="5760720" cy="83019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1D8" w:rsidRPr="006E44AB" w:rsidRDefault="000F01D8" w:rsidP="00C82E4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D596765" wp14:editId="305722AB">
            <wp:extent cx="5760720" cy="63252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2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01D8" w:rsidRPr="006E44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456A4"/>
    <w:multiLevelType w:val="hybridMultilevel"/>
    <w:tmpl w:val="40EE57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37491A"/>
    <w:multiLevelType w:val="hybridMultilevel"/>
    <w:tmpl w:val="0EFE74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776"/>
    <w:rsid w:val="000F01D8"/>
    <w:rsid w:val="001D3FE4"/>
    <w:rsid w:val="001F1953"/>
    <w:rsid w:val="00550645"/>
    <w:rsid w:val="005D1CAB"/>
    <w:rsid w:val="005E1776"/>
    <w:rsid w:val="006E44AB"/>
    <w:rsid w:val="00974C8B"/>
    <w:rsid w:val="00AE4873"/>
    <w:rsid w:val="00B01596"/>
    <w:rsid w:val="00B10FF8"/>
    <w:rsid w:val="00C82E4F"/>
    <w:rsid w:val="00F3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4FBEF"/>
  <w15:docId w15:val="{14E40CDA-76D5-47C1-AD5B-3DE949345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D1C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D1CAB"/>
    <w:rPr>
      <w:b/>
      <w:bCs/>
    </w:rPr>
  </w:style>
  <w:style w:type="character" w:styleId="Hipercze">
    <w:name w:val="Hyperlink"/>
    <w:basedOn w:val="Domylnaczcionkaakapitu"/>
    <w:uiPriority w:val="99"/>
    <w:unhideWhenUsed/>
    <w:rsid w:val="005D1CA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D1CAB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5D1CAB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06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2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sP1_2TgZA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ytam.edu.pl/nauka/268-jak-robic-notatki-metoda-cornell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V1-QTdc1ET0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Jeziorna</dc:creator>
  <cp:lastModifiedBy>Urbanki</cp:lastModifiedBy>
  <cp:revision>2</cp:revision>
  <dcterms:created xsi:type="dcterms:W3CDTF">2020-05-24T21:01:00Z</dcterms:created>
  <dcterms:modified xsi:type="dcterms:W3CDTF">2020-05-24T21:01:00Z</dcterms:modified>
</cp:coreProperties>
</file>